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40" w:lineRule="auto"/>
        <w:jc w:val="center"/>
      </w:pPr>
      <w:r>
        <w:rPr>
          <w:b/>
          <w:color w:val="1F2937"/>
          <w:sz w:val="36"/>
        </w:rPr>
        <w:t>Daniel Walsh</w:t>
      </w:r>
    </w:p>
    <w:p>
      <w:pPr>
        <w:spacing w:before="0" w:after="60" w:line="240" w:lineRule="auto"/>
        <w:jc w:val="center"/>
      </w:pPr>
      <w:r>
        <w:rPr>
          <w:color w:val="425466"/>
          <w:sz w:val="23"/>
        </w:rPr>
        <w:t>Senior Quality Engineer | AI-Enabled Test Automation | Quality Systems &amp; Release Reliability</w:t>
      </w:r>
    </w:p>
    <w:p>
      <w:pPr>
        <w:spacing w:before="0" w:after="120" w:line="240" w:lineRule="auto"/>
        <w:jc w:val="center"/>
        <w:pBdr>
          <w:bottom w:val="single" w:sz="10" w:space="4" w:color="AEB8C2"/>
        </w:pBdr>
      </w:pPr>
      <w:r>
        <w:rPr>
          <w:color w:val="5A6268"/>
          <w:sz w:val="19"/>
        </w:rPr>
        <w:t>Seattle, WA  |  djosephwalsh@gmail.com  |  (253) 732-2366  |  linkedin.com/in/djosephwalsh</w:t>
      </w:r>
    </w:p>
    <w:p>
      <w:pPr>
        <w:spacing w:before="200" w:after="80" w:line="240" w:lineRule="auto"/>
        <w:pBdr>
          <w:bottom w:val="single" w:sz="8" w:space="2" w:color="8FA1B3"/>
        </w:pBdr>
      </w:pPr>
      <w:r>
        <w:rPr>
          <w:b/>
          <w:color w:val="2C3E50"/>
          <w:sz w:val="19"/>
        </w:rPr>
        <w:t>PROFESSIONAL SUMMARY</w:t>
      </w:r>
    </w:p>
    <w:p>
      <w:pPr>
        <w:spacing w:after="80" w:line="259" w:lineRule="auto"/>
      </w:pPr>
      <w:r>
        <w:t>Senior Quality Engineer with experience building AI-enabled test automation, validation workflows, and release-quality systems across web, API, integration, and data workflows. Strong at translating manual validation work into reliable automated checks, using AI coding assistants and structured review practices to accelerate implementation while maintaining quality, traceability, and maintainability. Focus areas include automation strategy, CI/CD quality gates, test data design, observability, defect prevention, and practical quality leadership across engineering teams.</w:t>
      </w:r>
    </w:p>
    <w:p>
      <w:pPr>
        <w:spacing w:before="200" w:after="80" w:line="240" w:lineRule="auto"/>
        <w:pBdr>
          <w:bottom w:val="single" w:sz="8" w:space="2" w:color="8FA1B3"/>
        </w:pBdr>
      </w:pPr>
      <w:r>
        <w:rPr>
          <w:b/>
          <w:color w:val="2C3E50"/>
          <w:sz w:val="19"/>
        </w:rPr>
        <w:t>TECHNICAL SKILLS</w:t>
      </w:r>
    </w:p>
    <w:p>
      <w:pPr>
        <w:spacing w:after="30" w:line="240" w:lineRule="auto"/>
      </w:pPr>
      <w:r>
        <w:rPr>
          <w:b/>
        </w:rPr>
        <w:t xml:space="preserve">Quality Engineering: </w:t>
      </w:r>
      <w:r/>
      <w:r>
        <w:t>Test strategy, QA process design, validation engineering, risk-based testing, release quality, root-cause analysis</w:t>
      </w:r>
    </w:p>
    <w:p>
      <w:pPr>
        <w:spacing w:after="30" w:line="240" w:lineRule="auto"/>
      </w:pPr>
      <w:r>
        <w:rPr>
          <w:b/>
        </w:rPr>
        <w:t xml:space="preserve">Platforms &amp; Systems: </w:t>
      </w:r>
      <w:r/>
      <w:r>
        <w:t>Salesforce, Snowflake, Boomi, Grafana, Jira, Confluence, GitHub Actions</w:t>
      </w:r>
    </w:p>
    <w:p>
      <w:pPr>
        <w:spacing w:after="30" w:line="240" w:lineRule="auto"/>
      </w:pPr>
      <w:r>
        <w:rPr>
          <w:b/>
        </w:rPr>
        <w:t xml:space="preserve">Languages &amp; Tooling: </w:t>
      </w:r>
      <w:r/>
      <w:r>
        <w:t>SQL, TypeScript, Node.js, YAML, Git, Salesforce CLI</w:t>
      </w:r>
    </w:p>
    <w:p>
      <w:pPr>
        <w:spacing w:after="30" w:line="240" w:lineRule="auto"/>
      </w:pPr>
      <w:r>
        <w:rPr>
          <w:b/>
        </w:rPr>
        <w:t xml:space="preserve">Automation &amp; Quality Systems: </w:t>
      </w:r>
      <w:r/>
      <w:r>
        <w:t>Test automation, API testing, Playwright, Cypress, Selenium, Postman, CI/CD quality gates, failure triage</w:t>
      </w:r>
    </w:p>
    <w:p>
      <w:pPr>
        <w:spacing w:after="30" w:line="240" w:lineRule="auto"/>
      </w:pPr>
      <w:r>
        <w:rPr>
          <w:b/>
        </w:rPr>
        <w:t xml:space="preserve">AI &amp; Enablement: </w:t>
      </w:r>
      <w:r/>
      <w:r>
        <w:t>Agentic AI orchestration, AI-enabled testing, Claude Code, Codex, Cursor, Model Context Protocol (MCP), context engineering, skills architecture, team training</w:t>
      </w:r>
    </w:p>
    <w:p>
      <w:pPr>
        <w:spacing w:before="200" w:after="80" w:line="240" w:lineRule="auto"/>
        <w:pBdr>
          <w:bottom w:val="single" w:sz="8" w:space="2" w:color="8FA1B3"/>
        </w:pBdr>
      </w:pPr>
      <w:r>
        <w:rPr>
          <w:b/>
          <w:color w:val="2C3E50"/>
          <w:sz w:val="19"/>
        </w:rPr>
        <w:t>PROFESSIONAL EXPERIENCE</w:t>
      </w:r>
    </w:p>
    <w:p>
      <w:pPr>
        <w:spacing w:before="80" w:after="0"/>
      </w:pPr>
      <w:r>
        <w:rPr>
          <w:b/>
          <w:color w:val="212529"/>
          <w:sz w:val="22"/>
        </w:rPr>
        <w:t>Senior SDET</w:t>
      </w:r>
    </w:p>
    <w:p>
      <w:pPr>
        <w:spacing w:before="0" w:after="40"/>
      </w:pPr>
      <w:r>
        <w:rPr>
          <w:i/>
          <w:color w:val="5A6268"/>
          <w:sz w:val="19"/>
        </w:rPr>
        <w:t>CHG Healthcare  |  Jul 2025 – Jun 2026  |  Remote</w:t>
      </w:r>
    </w:p>
    <w:p>
      <w:pPr>
        <w:spacing w:after="50" w:line="252" w:lineRule="auto"/>
        <w:ind w:left="259" w:hanging="173"/>
      </w:pPr>
      <w:r>
        <w:rPr/>
        <w:t>• Led end-to-end quality strategy for a large-scale Salesforce data migration spanning 8+ teams, mapping validation ownership, handoff risks, and readiness gaps across upstream requirements, transformation logic, integration mappings, and downstream system behavior.</w:t>
      </w:r>
      <w:r>
        <w:rPr/>
      </w:r>
    </w:p>
    <w:p>
      <w:pPr>
        <w:spacing w:after="50" w:line="252" w:lineRule="auto"/>
        <w:ind w:left="259" w:hanging="173"/>
      </w:pPr>
      <w:r>
        <w:rPr/>
        <w:t>• Created AI-assisted validation workflows that converted repeated manual review into fast, repeatable checks with preformatted findings for faster triage and decision-making.</w:t>
      </w:r>
      <w:r>
        <w:rPr/>
      </w:r>
    </w:p>
    <w:p>
      <w:pPr>
        <w:spacing w:after="50" w:line="252" w:lineRule="auto"/>
        <w:ind w:left="259" w:hanging="173"/>
      </w:pPr>
      <w:r>
        <w:rPr/>
        <w:t>• Designed shift-left quality checks for schema readiness, mapping accuracy, and data-quality risks, surfacing issues before active development or migration execution.</w:t>
      </w:r>
      <w:r>
        <w:rPr/>
      </w:r>
    </w:p>
    <w:p>
      <w:pPr>
        <w:spacing w:after="50" w:line="252" w:lineRule="auto"/>
        <w:ind w:left="259" w:hanging="173"/>
      </w:pPr>
      <w:r>
        <w:rPr/>
        <w:t>• Applied agentic coding tools to generate and iterate on automation code, then validated outputs through review, debugging, test execution, and maintainability checks.</w:t>
      </w:r>
      <w:r>
        <w:rPr/>
      </w:r>
    </w:p>
    <w:p>
      <w:pPr>
        <w:spacing w:after="50" w:line="252" w:lineRule="auto"/>
        <w:ind w:left="259" w:hanging="173"/>
      </w:pPr>
      <w:r>
        <w:rPr/>
        <w:t>• Spearheaded AI-enabled quality practices through workflow design, experimentation initiatives, and training sessions attended by several dozen engineers; as a QA Community of Practice lead, helped teams apply AI to validation, testing, and technical analysis.</w:t>
      </w:r>
      <w:r>
        <w:rPr/>
      </w:r>
    </w:p>
    <w:p>
      <w:pPr>
        <w:spacing w:before="80" w:after="0"/>
      </w:pPr>
      <w:r>
        <w:rPr>
          <w:b/>
          <w:color w:val="212529"/>
          <w:sz w:val="22"/>
        </w:rPr>
        <w:t>Senior QA Engineer</w:t>
      </w:r>
    </w:p>
    <w:p>
      <w:pPr>
        <w:spacing w:before="0" w:after="40"/>
      </w:pPr>
      <w:r>
        <w:rPr>
          <w:i/>
          <w:color w:val="5A6268"/>
          <w:sz w:val="19"/>
        </w:rPr>
        <w:t>1-800 Contacts  |  Jun 2024 – Jul 2025  |  Remote</w:t>
      </w:r>
    </w:p>
    <w:p>
      <w:pPr>
        <w:spacing w:after="50" w:line="252" w:lineRule="auto"/>
        <w:ind w:left="259" w:hanging="173"/>
      </w:pPr>
      <w:r>
        <w:rPr/>
        <w:t>• Led strategic QA planning, automation enablement, and risk-based testing practices across cross-functional teams supporting a major e-commerce platform.</w:t>
      </w:r>
      <w:r>
        <w:rPr/>
      </w:r>
    </w:p>
    <w:p>
      <w:pPr>
        <w:spacing w:after="50" w:line="252" w:lineRule="auto"/>
        <w:ind w:left="259" w:hanging="173"/>
      </w:pPr>
      <w:r>
        <w:rPr/>
        <w:t>• Applied AI-enabled workflows to monitoring, documentation, and test design, improving productivity while keeping quality decisions grounded in review, execution results, and risk analysis.</w:t>
      </w:r>
      <w:r>
        <w:rPr/>
      </w:r>
    </w:p>
    <w:p>
      <w:pPr>
        <w:spacing w:after="50" w:line="252" w:lineRule="auto"/>
        <w:ind w:left="259" w:hanging="173"/>
      </w:pPr>
      <w:r>
        <w:rPr/>
        <w:t xml:space="preserve">• </w:t>
      </w:r>
      <w:r>
        <w:rPr/>
        <w:t>Modernized legacy CI/CD processes through YAML-based pipeline work and helped drive a 95% year-over-year reduction in financially impactful production bugs through stronger coverage and proactive defect prevention.</w:t>
      </w:r>
    </w:p>
    <w:p>
      <w:pPr>
        <w:spacing w:before="80" w:after="0"/>
      </w:pPr>
      <w:r>
        <w:rPr>
          <w:b/>
          <w:color w:val="212529"/>
          <w:sz w:val="22"/>
        </w:rPr>
        <w:t>Quality Assurance Analyst II</w:t>
      </w:r>
    </w:p>
    <w:p>
      <w:pPr>
        <w:spacing w:before="0" w:after="40"/>
      </w:pPr>
      <w:r>
        <w:rPr>
          <w:i/>
          <w:color w:val="5A6268"/>
          <w:sz w:val="19"/>
        </w:rPr>
        <w:t>1-800 Contacts  |  Nov 2021 – Jun 2024  |  Remote</w:t>
      </w:r>
    </w:p>
    <w:p>
      <w:pPr>
        <w:spacing w:after="50" w:line="252" w:lineRule="auto"/>
        <w:ind w:left="259" w:hanging="173"/>
      </w:pPr>
      <w:r>
        <w:rPr/>
        <w:t>• Expanded automated and repeatable test coverage across web and mobile platforms, increasing regression efficiency and reducing manual validation overhead.</w:t>
      </w:r>
      <w:r>
        <w:rPr/>
      </w:r>
    </w:p>
    <w:p>
      <w:pPr>
        <w:spacing w:after="50" w:line="252" w:lineRule="auto"/>
        <w:ind w:left="259" w:hanging="173"/>
      </w:pPr>
      <w:r>
        <w:rPr/>
        <w:t xml:space="preserve">• </w:t>
      </w:r>
      <w:r>
        <w:rPr/>
        <w:t>Mentored junior analysts and contributed to more consistent, reliable QA practices across the organization.</w:t>
      </w:r>
    </w:p>
    <w:p>
      <w:pPr>
        <w:spacing w:before="80" w:after="0"/>
      </w:pPr>
      <w:r>
        <w:rPr>
          <w:b/>
          <w:color w:val="212529"/>
          <w:sz w:val="22"/>
        </w:rPr>
        <w:t>Quality Assurance Analyst</w:t>
      </w:r>
    </w:p>
    <w:p>
      <w:pPr>
        <w:spacing w:before="0" w:after="40"/>
      </w:pPr>
      <w:r>
        <w:rPr>
          <w:i/>
          <w:color w:val="5A6268"/>
          <w:sz w:val="19"/>
        </w:rPr>
        <w:t>1-800 Contacts  |  Jan 2019 – Nov 2021  |  Hybrid</w:t>
      </w:r>
    </w:p>
    <w:p>
      <w:pPr>
        <w:spacing w:after="50" w:line="252" w:lineRule="auto"/>
        <w:ind w:left="259" w:hanging="173"/>
      </w:pPr>
      <w:r>
        <w:rPr/>
        <w:t xml:space="preserve">• </w:t>
      </w:r>
      <w:r>
        <w:rPr/>
        <w:t>Performed manual and automated testing for customer-facing software releases, improving defect detection and release confidence.</w:t>
      </w:r>
    </w:p>
    <w:p>
      <w:pPr>
        <w:spacing w:after="50" w:line="252" w:lineRule="auto"/>
        <w:ind w:left="259" w:hanging="173"/>
      </w:pPr>
      <w:r>
        <w:rPr/>
        <w:t xml:space="preserve">• </w:t>
      </w:r>
      <w:r>
        <w:rPr/>
        <w:t>Partnered closely with developers and product teams to investigate complex issues, document findings, and accelerate resolution.</w:t>
      </w:r>
    </w:p>
    <w:p>
      <w:pPr>
        <w:spacing w:before="80" w:after="0"/>
      </w:pPr>
      <w:r>
        <w:rPr>
          <w:b/>
          <w:color w:val="212529"/>
          <w:sz w:val="22"/>
        </w:rPr>
        <w:t>Product Manager Intern</w:t>
      </w:r>
    </w:p>
    <w:p>
      <w:pPr>
        <w:spacing w:before="0" w:after="40"/>
      </w:pPr>
      <w:r>
        <w:rPr>
          <w:i/>
          <w:color w:val="5A6268"/>
          <w:sz w:val="19"/>
        </w:rPr>
        <w:t>1-800 Contacts  |  Mar 2020 – May 2020  |  Draper, UT</w:t>
      </w:r>
    </w:p>
    <w:p>
      <w:pPr>
        <w:spacing w:after="50" w:line="252" w:lineRule="auto"/>
        <w:ind w:left="259" w:hanging="173"/>
      </w:pPr>
      <w:r>
        <w:rPr/>
        <w:t xml:space="preserve">• </w:t>
      </w:r>
      <w:r>
        <w:rPr/>
        <w:t>Supported backlog prioritization, user research, roadmap planning, and feature documentation in a cross-functional product environment.</w:t>
      </w:r>
    </w:p>
    <w:p>
      <w:pPr>
        <w:spacing w:before="200" w:after="80" w:line="240" w:lineRule="auto"/>
        <w:pBdr>
          <w:bottom w:val="single" w:sz="8" w:space="2" w:color="8FA1B3"/>
        </w:pBdr>
      </w:pPr>
      <w:r>
        <w:rPr>
          <w:b/>
          <w:color w:val="2C3E50"/>
          <w:sz w:val="19"/>
        </w:rPr>
        <w:t>EDUCATION</w:t>
      </w:r>
    </w:p>
    <w:p>
      <w:pPr>
        <w:spacing w:after="30"/>
      </w:pPr>
      <w:r>
        <w:rPr>
          <w:b/>
        </w:rPr>
        <w:t>OpenClassrooms</w:t>
      </w:r>
      <w:r>
        <w:t xml:space="preserve">  |  Full Stack Web Development  |  2018</w:t>
      </w:r>
    </w:p>
    <w:p>
      <w:pPr>
        <w:spacing w:after="30"/>
      </w:pPr>
      <w:r>
        <w:rPr>
          <w:b/>
        </w:rPr>
        <w:t>Brigham Young University Idaho</w:t>
      </w:r>
      <w:r>
        <w:t xml:space="preserve">  |  Business Administration / Supply Chain Management  |  2008 – 2014</w:t>
      </w:r>
    </w:p>
    <w:sectPr w:rsidR="00FC693F" w:rsidRPr="0006063C"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